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07" w:rsidRDefault="001659AC">
      <w:r>
        <w:t xml:space="preserve">I just had my 2019 Chevy Silverado at the dealership one month ago to get a front-end alignment, tire rotation, and tire balancing. They also did a multi-point inspection. No issues </w:t>
      </w:r>
      <w:proofErr w:type="gramStart"/>
      <w:r>
        <w:t>were reported</w:t>
      </w:r>
      <w:proofErr w:type="gramEnd"/>
      <w:r>
        <w:t xml:space="preserve">. Yesterday I got a “Service Brake Pad Monitor System” message. </w:t>
      </w:r>
      <w:proofErr w:type="gramStart"/>
      <w:r>
        <w:t>I’ve</w:t>
      </w:r>
      <w:proofErr w:type="gramEnd"/>
      <w:r>
        <w:t xml:space="preserve"> already had the “recall” service for this issue so I called the dealership to see if that message meant I needed actual brake service or if indeed it was the </w:t>
      </w:r>
      <w:r>
        <w:t>“Service Brake Pad Monitor System”</w:t>
      </w:r>
      <w:r>
        <w:t xml:space="preserve"> that needed service again. The dealership told me the latter and that I needed to bring it in for service. I told them </w:t>
      </w:r>
      <w:proofErr w:type="gramStart"/>
      <w:r>
        <w:t>I’ve</w:t>
      </w:r>
      <w:proofErr w:type="gramEnd"/>
      <w:r>
        <w:t xml:space="preserve"> already done the recall service and asked if this would be covered again under that or would it be an out-of-pocket expense. The dealership said out-of-pocket expense</w:t>
      </w:r>
      <w:r w:rsidR="00C26A05">
        <w:t>. NOT TAKING IT TO THE DEALER EVER AGAIN, SELLING THE TRUCK, AND NEVER BUYING ANOTHER GM VEHICLE!</w:t>
      </w:r>
      <w:bookmarkStart w:id="0" w:name="_GoBack"/>
      <w:bookmarkEnd w:id="0"/>
    </w:p>
    <w:sectPr w:rsidR="001A3C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9AC"/>
    <w:rsid w:val="0003325C"/>
    <w:rsid w:val="001659AC"/>
    <w:rsid w:val="001F1CB4"/>
    <w:rsid w:val="00C26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963311"/>
  <w15:chartTrackingRefBased/>
  <w15:docId w15:val="{45510167-643C-4705-AA90-C3830E122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Lake Shore Public Schools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Garth Frost</dc:creator>
  <cp:keywords/>
  <dc:description/>
  <cp:lastModifiedBy>Garth Frost</cp:lastModifiedBy>
  <cp:revision>1</cp:revision>
  <dcterms:created xsi:type="dcterms:W3CDTF">2022-11-18T15:42:00Z</dcterms:created>
  <dcterms:modified xsi:type="dcterms:W3CDTF">2022-11-18T15:55:00Z</dcterms:modified>
</cp:coreProperties>
</file>