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634DC" w:rsidRPr="003634DC" w:rsidRDefault="003634DC" w:rsidP="003634DC">
      <w:pPr>
        <w:rPr>
          <w:rFonts w:ascii="Times New Roman" w:eastAsia="Times New Roman" w:hAnsi="Times New Roman" w:cs="Times New Roman"/>
          <w:sz w:val="24"/>
          <w:szCs w:val="24"/>
          <w:lang/>
        </w:rPr>
      </w:pPr>
      <w:r w:rsidRPr="003634DC">
        <w:rPr>
          <w:rFonts w:ascii="Times New Roman" w:eastAsia="Times New Roman" w:hAnsi="Times New Roman" w:cs="Times New Roman"/>
          <w:noProof/>
          <w:sz w:val="24"/>
          <w:szCs w:val="24"/>
          <w:lang/>
        </w:rPr>
        <w:drawing>
          <wp:inline distT="0" distB="0" distL="0" distR="0" wp14:anchorId="37325B85" wp14:editId="4CC49051">
            <wp:extent cx="266700" cy="266700"/>
            <wp:effectExtent l="0" t="0" r="0" b="0"/>
            <wp:docPr id="19" name="Picture 19" descr="https://gsi.ext.gm.com/images/gmLogoFlat.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s://gsi.ext.gm.com/images/gmLogoFlat.gif"/>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66700" cy="266700"/>
                    </a:xfrm>
                    <a:prstGeom prst="rect">
                      <a:avLst/>
                    </a:prstGeom>
                    <a:noFill/>
                    <a:ln>
                      <a:noFill/>
                    </a:ln>
                  </pic:spPr>
                </pic:pic>
              </a:graphicData>
            </a:graphic>
          </wp:inline>
        </w:drawing>
      </w:r>
      <w:r w:rsidRPr="003634DC">
        <w:rPr>
          <w:rFonts w:ascii="Times New Roman" w:eastAsia="Times New Roman" w:hAnsi="Times New Roman" w:cs="Times New Roman"/>
          <w:sz w:val="24"/>
          <w:szCs w:val="24"/>
          <w:lang/>
        </w:rPr>
        <w:t xml:space="preserve">Service Information </w:t>
      </w:r>
    </w:p>
    <w:p w:rsidR="003634DC" w:rsidRPr="003634DC" w:rsidRDefault="003634DC" w:rsidP="003634DC">
      <w:pPr>
        <w:rPr>
          <w:rFonts w:ascii="Times New Roman" w:eastAsia="Times New Roman" w:hAnsi="Times New Roman" w:cs="Times New Roman"/>
          <w:sz w:val="24"/>
          <w:szCs w:val="24"/>
          <w:lang/>
        </w:rPr>
      </w:pPr>
      <w:r w:rsidRPr="003634DC">
        <w:rPr>
          <w:rFonts w:ascii="Times New Roman" w:eastAsia="Times New Roman" w:hAnsi="Times New Roman" w:cs="Times New Roman"/>
          <w:noProof/>
          <w:color w:val="0000FF"/>
          <w:sz w:val="24"/>
          <w:szCs w:val="24"/>
          <w:lang/>
        </w:rPr>
        <w:drawing>
          <wp:inline distT="0" distB="0" distL="0" distR="0" wp14:anchorId="21EDC074" wp14:editId="000DD030">
            <wp:extent cx="504825" cy="228600"/>
            <wp:effectExtent l="0" t="0" r="0" b="0"/>
            <wp:docPr id="20" name="Picture 20" descr="Home">
              <a:hlinkClick xmlns:a="http://schemas.openxmlformats.org/drawingml/2006/main" r:id="rId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Home">
                      <a:hlinkClick r:id="rId6"/>
                    </pic:cNvPr>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04825" cy="228600"/>
                    </a:xfrm>
                    <a:prstGeom prst="rect">
                      <a:avLst/>
                    </a:prstGeom>
                    <a:noFill/>
                    <a:ln>
                      <a:noFill/>
                    </a:ln>
                  </pic:spPr>
                </pic:pic>
              </a:graphicData>
            </a:graphic>
          </wp:inline>
        </w:drawing>
      </w:r>
      <w:r w:rsidRPr="003634DC">
        <w:rPr>
          <w:rFonts w:ascii="Times New Roman" w:eastAsia="Times New Roman" w:hAnsi="Times New Roman" w:cs="Times New Roman"/>
          <w:noProof/>
          <w:color w:val="0000FF"/>
          <w:sz w:val="24"/>
          <w:szCs w:val="24"/>
          <w:lang/>
        </w:rPr>
        <w:drawing>
          <wp:inline distT="0" distB="0" distL="0" distR="0" wp14:anchorId="38FCF264" wp14:editId="4C892104">
            <wp:extent cx="504825" cy="228600"/>
            <wp:effectExtent l="0" t="0" r="9525" b="0"/>
            <wp:docPr id="21" name="Picture 21" descr="Publications">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Publications">
                      <a:hlinkClick r:id="rId8"/>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04825" cy="228600"/>
                    </a:xfrm>
                    <a:prstGeom prst="rect">
                      <a:avLst/>
                    </a:prstGeom>
                    <a:noFill/>
                    <a:ln>
                      <a:noFill/>
                    </a:ln>
                  </pic:spPr>
                </pic:pic>
              </a:graphicData>
            </a:graphic>
          </wp:inline>
        </w:drawing>
      </w:r>
      <w:r w:rsidRPr="003634DC">
        <w:rPr>
          <w:rFonts w:ascii="Times New Roman" w:eastAsia="Times New Roman" w:hAnsi="Times New Roman" w:cs="Times New Roman"/>
          <w:noProof/>
          <w:color w:val="0000FF"/>
          <w:sz w:val="24"/>
          <w:szCs w:val="24"/>
          <w:lang/>
        </w:rPr>
        <w:drawing>
          <wp:inline distT="0" distB="0" distL="0" distR="0" wp14:anchorId="5AEBAE68" wp14:editId="79C7B387">
            <wp:extent cx="504825" cy="228600"/>
            <wp:effectExtent l="0" t="0" r="9525" b="0"/>
            <wp:docPr id="22" name="Picture 22" descr="Number Search">
              <a:hlinkClick xmlns:a="http://schemas.openxmlformats.org/drawingml/2006/main" r:id="rId1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Number Search">
                      <a:hlinkClick r:id="rId10"/>
                    </pic:cNvPr>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04825" cy="228600"/>
                    </a:xfrm>
                    <a:prstGeom prst="rect">
                      <a:avLst/>
                    </a:prstGeom>
                    <a:noFill/>
                    <a:ln>
                      <a:noFill/>
                    </a:ln>
                  </pic:spPr>
                </pic:pic>
              </a:graphicData>
            </a:graphic>
          </wp:inline>
        </w:drawing>
      </w:r>
      <w:r w:rsidRPr="003634DC">
        <w:rPr>
          <w:rFonts w:ascii="Times New Roman" w:eastAsia="Times New Roman" w:hAnsi="Times New Roman" w:cs="Times New Roman"/>
          <w:noProof/>
          <w:color w:val="0000FF"/>
          <w:sz w:val="24"/>
          <w:szCs w:val="24"/>
          <w:lang/>
        </w:rPr>
        <w:drawing>
          <wp:inline distT="0" distB="0" distL="0" distR="0" wp14:anchorId="1E8EC1F2" wp14:editId="175DB6BA">
            <wp:extent cx="504825" cy="228600"/>
            <wp:effectExtent l="0" t="0" r="0" b="0"/>
            <wp:docPr id="23" name="Picture 23" descr="New Bulletins">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New Bulletins">
                      <a:hlinkClick r:id="rId12"/>
                    </pic:cNvPr>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04825" cy="228600"/>
                    </a:xfrm>
                    <a:prstGeom prst="rect">
                      <a:avLst/>
                    </a:prstGeom>
                    <a:noFill/>
                    <a:ln>
                      <a:noFill/>
                    </a:ln>
                  </pic:spPr>
                </pic:pic>
              </a:graphicData>
            </a:graphic>
          </wp:inline>
        </w:drawing>
      </w:r>
      <w:r w:rsidRPr="003634DC">
        <w:rPr>
          <w:rFonts w:ascii="Times New Roman" w:eastAsia="Times New Roman" w:hAnsi="Times New Roman" w:cs="Times New Roman"/>
          <w:noProof/>
          <w:color w:val="0000FF"/>
          <w:sz w:val="24"/>
          <w:szCs w:val="24"/>
          <w:lang/>
        </w:rPr>
        <w:drawing>
          <wp:inline distT="0" distB="0" distL="0" distR="0" wp14:anchorId="65B3258C" wp14:editId="636231D8">
            <wp:extent cx="504825" cy="228600"/>
            <wp:effectExtent l="0" t="0" r="0" b="0"/>
            <wp:docPr id="24" name="Picture 24" descr="Bulletin Search">
              <a:hlinkClick xmlns:a="http://schemas.openxmlformats.org/drawingml/2006/main" r:id="rId1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Bulletin Search">
                      <a:hlinkClick r:id="rId14"/>
                    </pic:cNvPr>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04825" cy="228600"/>
                    </a:xfrm>
                    <a:prstGeom prst="rect">
                      <a:avLst/>
                    </a:prstGeom>
                    <a:noFill/>
                    <a:ln>
                      <a:noFill/>
                    </a:ln>
                  </pic:spPr>
                </pic:pic>
              </a:graphicData>
            </a:graphic>
          </wp:inline>
        </w:drawing>
      </w:r>
      <w:r w:rsidRPr="003634DC">
        <w:rPr>
          <w:rFonts w:ascii="Times New Roman" w:eastAsia="Times New Roman" w:hAnsi="Times New Roman" w:cs="Times New Roman"/>
          <w:noProof/>
          <w:color w:val="0000FF"/>
          <w:sz w:val="24"/>
          <w:szCs w:val="24"/>
          <w:lang/>
        </w:rPr>
        <w:drawing>
          <wp:inline distT="0" distB="0" distL="0" distR="0" wp14:anchorId="24B45463" wp14:editId="5DAA40D5">
            <wp:extent cx="504825" cy="228600"/>
            <wp:effectExtent l="0" t="0" r="9525" b="0"/>
            <wp:docPr id="25" name="Picture 25" descr="Feedback">
              <a:hlinkClick xmlns:a="http://schemas.openxmlformats.org/drawingml/2006/main" r:id="rId1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Feedback">
                      <a:hlinkClick r:id="rId16"/>
                    </pic:cNvPr>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04825" cy="228600"/>
                    </a:xfrm>
                    <a:prstGeom prst="rect">
                      <a:avLst/>
                    </a:prstGeom>
                    <a:noFill/>
                    <a:ln>
                      <a:noFill/>
                    </a:ln>
                  </pic:spPr>
                </pic:pic>
              </a:graphicData>
            </a:graphic>
          </wp:inline>
        </w:drawing>
      </w:r>
      <w:r w:rsidRPr="003634DC">
        <w:rPr>
          <w:rFonts w:ascii="Times New Roman" w:eastAsia="Times New Roman" w:hAnsi="Times New Roman" w:cs="Times New Roman"/>
          <w:noProof/>
          <w:color w:val="0000FF"/>
          <w:sz w:val="24"/>
          <w:szCs w:val="24"/>
          <w:lang/>
        </w:rPr>
        <w:drawing>
          <wp:inline distT="0" distB="0" distL="0" distR="0" wp14:anchorId="35161C5A" wp14:editId="272C3780">
            <wp:extent cx="504825" cy="228600"/>
            <wp:effectExtent l="0" t="0" r="9525" b="0"/>
            <wp:docPr id="26" name="Picture 26" descr="TIS2Web">
              <a:hlinkClick xmlns:a="http://schemas.openxmlformats.org/drawingml/2006/main" r:id="rId18"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TIS2Web">
                      <a:hlinkClick r:id="rId18" tgtFrame="_blank"/>
                    </pic:cNvPr>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04825" cy="228600"/>
                    </a:xfrm>
                    <a:prstGeom prst="rect">
                      <a:avLst/>
                    </a:prstGeom>
                    <a:noFill/>
                    <a:ln>
                      <a:noFill/>
                    </a:ln>
                  </pic:spPr>
                </pic:pic>
              </a:graphicData>
            </a:graphic>
          </wp:inline>
        </w:drawing>
      </w:r>
      <w:r w:rsidRPr="003634DC">
        <w:rPr>
          <w:rFonts w:ascii="Times New Roman" w:eastAsia="Times New Roman" w:hAnsi="Times New Roman" w:cs="Times New Roman"/>
          <w:noProof/>
          <w:color w:val="0000FF"/>
          <w:sz w:val="24"/>
          <w:szCs w:val="24"/>
          <w:lang/>
        </w:rPr>
        <w:drawing>
          <wp:inline distT="0" distB="0" distL="0" distR="0" wp14:anchorId="2C4A7FFD" wp14:editId="36623B39">
            <wp:extent cx="276225" cy="228600"/>
            <wp:effectExtent l="0" t="0" r="0" b="0"/>
            <wp:docPr id="27" name="Picture 27" descr="Help">
              <a:hlinkClick xmlns:a="http://schemas.openxmlformats.org/drawingml/2006/main" r:id="rId2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Help">
                      <a:hlinkClick r:id="rId20"/>
                    </pic:cNvPr>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76225" cy="228600"/>
                    </a:xfrm>
                    <a:prstGeom prst="rect">
                      <a:avLst/>
                    </a:prstGeom>
                    <a:noFill/>
                    <a:ln>
                      <a:noFill/>
                    </a:ln>
                  </pic:spPr>
                </pic:pic>
              </a:graphicData>
            </a:graphic>
          </wp:inline>
        </w:drawing>
      </w:r>
    </w:p>
    <w:p w:rsidR="003634DC" w:rsidRPr="003634DC" w:rsidRDefault="003634DC" w:rsidP="003634DC">
      <w:pPr>
        <w:rPr>
          <w:rFonts w:ascii="Times New Roman" w:eastAsia="Times New Roman" w:hAnsi="Times New Roman" w:cs="Times New Roman"/>
          <w:sz w:val="24"/>
          <w:szCs w:val="24"/>
          <w:lang/>
        </w:rPr>
      </w:pPr>
    </w:p>
    <w:p w:rsidR="003634DC" w:rsidRPr="003634DC" w:rsidRDefault="003634DC" w:rsidP="003634DC">
      <w:pPr>
        <w:rPr>
          <w:rFonts w:ascii="Times New Roman" w:eastAsia="Times New Roman" w:hAnsi="Times New Roman" w:cs="Times New Roman"/>
          <w:sz w:val="24"/>
          <w:szCs w:val="24"/>
          <w:lang/>
        </w:rPr>
      </w:pPr>
      <w:r w:rsidRPr="003634DC">
        <w:rPr>
          <w:rFonts w:ascii="Times New Roman" w:eastAsia="Times New Roman" w:hAnsi="Times New Roman" w:cs="Times New Roman"/>
          <w:sz w:val="24"/>
          <w:szCs w:val="24"/>
          <w:lang/>
        </w:rPr>
        <w:t xml:space="preserve">Document ID: 4924668 </w:t>
      </w:r>
    </w:p>
    <w:p w:rsidR="003634DC" w:rsidRPr="003634DC" w:rsidRDefault="003634DC" w:rsidP="003634DC">
      <w:pPr>
        <w:rPr>
          <w:rFonts w:ascii="Times New Roman" w:eastAsia="Times New Roman" w:hAnsi="Times New Roman" w:cs="Times New Roman"/>
          <w:sz w:val="24"/>
          <w:szCs w:val="24"/>
          <w:lang/>
        </w:rPr>
      </w:pPr>
      <w:r w:rsidRPr="003634DC">
        <w:rPr>
          <w:rFonts w:ascii="Times New Roman" w:eastAsia="Times New Roman" w:hAnsi="Times New Roman" w:cs="Times New Roman"/>
          <w:sz w:val="24"/>
          <w:szCs w:val="24"/>
          <w:lang/>
        </w:rPr>
        <w:pict>
          <v:rect id="_x0000_i1025" style="width:0;height:1.5pt" o:hralign="center" o:hrstd="t" o:hr="t" fillcolor="#a0a0a0" stroked="f"/>
        </w:pict>
      </w:r>
    </w:p>
    <w:p w:rsidR="003634DC" w:rsidRPr="003634DC" w:rsidRDefault="003634DC" w:rsidP="003634DC">
      <w:pPr>
        <w:rPr>
          <w:rFonts w:ascii="Times New Roman" w:eastAsia="Times New Roman" w:hAnsi="Times New Roman" w:cs="Times New Roman"/>
          <w:sz w:val="24"/>
          <w:szCs w:val="24"/>
          <w:lang/>
        </w:rPr>
      </w:pPr>
      <w:r w:rsidRPr="003634DC">
        <w:rPr>
          <w:rFonts w:ascii="Times New Roman" w:eastAsia="Times New Roman" w:hAnsi="Times New Roman" w:cs="Times New Roman"/>
          <w:sz w:val="24"/>
          <w:szCs w:val="24"/>
          <w:lang/>
        </w:rPr>
        <w:t xml:space="preserve">#18-NA-001: Information On Headlamp Shakes or Flickers - (Jan 4, 2018) </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22"/>
        <w:gridCol w:w="8543"/>
        <w:gridCol w:w="1425"/>
      </w:tblGrid>
      <w:tr w:rsidR="003634DC" w:rsidRPr="003634DC" w:rsidTr="003634DC">
        <w:trPr>
          <w:tblCellSpacing w:w="15" w:type="dxa"/>
        </w:trPr>
        <w:tc>
          <w:tcPr>
            <w:tcW w:w="0" w:type="auto"/>
            <w:vAlign w:val="center"/>
            <w:hideMark/>
          </w:tcPr>
          <w:p w:rsidR="003634DC" w:rsidRPr="003634DC" w:rsidRDefault="003634DC" w:rsidP="003634DC">
            <w:pPr>
              <w:rPr>
                <w:rFonts w:ascii="Times New Roman" w:eastAsia="Times New Roman" w:hAnsi="Times New Roman" w:cs="Times New Roman"/>
                <w:sz w:val="24"/>
                <w:szCs w:val="24"/>
              </w:rPr>
            </w:pPr>
            <w:r w:rsidRPr="003634DC">
              <w:rPr>
                <w:rFonts w:ascii="Times New Roman" w:eastAsia="Times New Roman" w:hAnsi="Times New Roman" w:cs="Times New Roman"/>
                <w:sz w:val="24"/>
                <w:szCs w:val="24"/>
              </w:rPr>
              <w:t xml:space="preserve">Subject:  </w:t>
            </w:r>
          </w:p>
        </w:tc>
        <w:tc>
          <w:tcPr>
            <w:tcW w:w="5000" w:type="pct"/>
            <w:vAlign w:val="center"/>
            <w:hideMark/>
          </w:tcPr>
          <w:p w:rsidR="003634DC" w:rsidRPr="003634DC" w:rsidRDefault="003634DC" w:rsidP="003634DC">
            <w:pPr>
              <w:rPr>
                <w:rFonts w:ascii="Times New Roman" w:eastAsia="Times New Roman" w:hAnsi="Times New Roman" w:cs="Times New Roman"/>
                <w:sz w:val="24"/>
                <w:szCs w:val="24"/>
              </w:rPr>
            </w:pPr>
            <w:r w:rsidRPr="003634DC">
              <w:rPr>
                <w:rFonts w:ascii="Times New Roman" w:eastAsia="Times New Roman" w:hAnsi="Times New Roman" w:cs="Times New Roman"/>
                <w:sz w:val="24"/>
                <w:szCs w:val="24"/>
              </w:rPr>
              <w:t xml:space="preserve">Information </w:t>
            </w:r>
            <w:proofErr w:type="gramStart"/>
            <w:r w:rsidRPr="003634DC">
              <w:rPr>
                <w:rFonts w:ascii="Times New Roman" w:eastAsia="Times New Roman" w:hAnsi="Times New Roman" w:cs="Times New Roman"/>
                <w:sz w:val="24"/>
                <w:szCs w:val="24"/>
              </w:rPr>
              <w:t>On</w:t>
            </w:r>
            <w:proofErr w:type="gramEnd"/>
            <w:r w:rsidRPr="003634DC">
              <w:rPr>
                <w:rFonts w:ascii="Times New Roman" w:eastAsia="Times New Roman" w:hAnsi="Times New Roman" w:cs="Times New Roman"/>
                <w:sz w:val="24"/>
                <w:szCs w:val="24"/>
              </w:rPr>
              <w:t xml:space="preserve"> Headlamp Shakes or Flickers </w:t>
            </w:r>
          </w:p>
        </w:tc>
        <w:tc>
          <w:tcPr>
            <w:tcW w:w="0" w:type="auto"/>
            <w:vMerge w:val="restart"/>
            <w:vAlign w:val="center"/>
            <w:hideMark/>
          </w:tcPr>
          <w:p w:rsidR="003634DC" w:rsidRPr="003634DC" w:rsidRDefault="003634DC" w:rsidP="003634DC">
            <w:pPr>
              <w:rPr>
                <w:rFonts w:ascii="Times New Roman" w:eastAsia="Times New Roman" w:hAnsi="Times New Roman" w:cs="Times New Roman"/>
                <w:sz w:val="24"/>
                <w:szCs w:val="24"/>
              </w:rPr>
            </w:pPr>
            <w:r w:rsidRPr="003634DC">
              <w:rPr>
                <w:rFonts w:ascii="Times New Roman" w:eastAsia="Times New Roman" w:hAnsi="Times New Roman" w:cs="Times New Roman"/>
                <w:noProof/>
                <w:sz w:val="24"/>
                <w:szCs w:val="24"/>
              </w:rPr>
              <w:drawing>
                <wp:inline distT="0" distB="0" distL="0" distR="0" wp14:anchorId="66A13FA9" wp14:editId="7B7702C7">
                  <wp:extent cx="857250" cy="857250"/>
                  <wp:effectExtent l="0" t="0" r="0" b="0"/>
                  <wp:docPr id="35" name="Picture 35" descr="https://gsi.ext.gm.com/images/999999995.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https://gsi.ext.gm.com/images/999999995.gif"/>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857250" cy="857250"/>
                          </a:xfrm>
                          <a:prstGeom prst="rect">
                            <a:avLst/>
                          </a:prstGeom>
                          <a:noFill/>
                          <a:ln>
                            <a:noFill/>
                          </a:ln>
                        </pic:spPr>
                      </pic:pic>
                    </a:graphicData>
                  </a:graphic>
                </wp:inline>
              </w:drawing>
            </w:r>
          </w:p>
        </w:tc>
      </w:tr>
      <w:tr w:rsidR="003634DC" w:rsidRPr="003634DC" w:rsidTr="003634DC">
        <w:trPr>
          <w:tblCellSpacing w:w="15" w:type="dxa"/>
        </w:trPr>
        <w:tc>
          <w:tcPr>
            <w:tcW w:w="0" w:type="auto"/>
            <w:vAlign w:val="center"/>
            <w:hideMark/>
          </w:tcPr>
          <w:p w:rsidR="003634DC" w:rsidRPr="003634DC" w:rsidRDefault="003634DC" w:rsidP="003634DC">
            <w:pPr>
              <w:rPr>
                <w:rFonts w:ascii="Times New Roman" w:eastAsia="Times New Roman" w:hAnsi="Times New Roman" w:cs="Times New Roman"/>
                <w:sz w:val="20"/>
                <w:szCs w:val="20"/>
              </w:rPr>
            </w:pPr>
          </w:p>
        </w:tc>
        <w:tc>
          <w:tcPr>
            <w:tcW w:w="0" w:type="auto"/>
            <w:vAlign w:val="center"/>
            <w:hideMark/>
          </w:tcPr>
          <w:p w:rsidR="003634DC" w:rsidRPr="003634DC" w:rsidRDefault="003634DC" w:rsidP="003634DC">
            <w:pPr>
              <w:rPr>
                <w:rFonts w:ascii="Times New Roman" w:eastAsia="Times New Roman" w:hAnsi="Times New Roman" w:cs="Times New Roman"/>
                <w:sz w:val="20"/>
                <w:szCs w:val="20"/>
              </w:rPr>
            </w:pPr>
          </w:p>
        </w:tc>
        <w:tc>
          <w:tcPr>
            <w:tcW w:w="0" w:type="auto"/>
            <w:vMerge/>
            <w:vAlign w:val="center"/>
            <w:hideMark/>
          </w:tcPr>
          <w:p w:rsidR="003634DC" w:rsidRPr="003634DC" w:rsidRDefault="003634DC" w:rsidP="003634DC">
            <w:pPr>
              <w:rPr>
                <w:rFonts w:ascii="Times New Roman" w:eastAsia="Times New Roman" w:hAnsi="Times New Roman" w:cs="Times New Roman"/>
                <w:sz w:val="24"/>
                <w:szCs w:val="24"/>
              </w:rPr>
            </w:pPr>
          </w:p>
        </w:tc>
      </w:tr>
    </w:tbl>
    <w:p w:rsidR="003634DC" w:rsidRPr="003634DC" w:rsidRDefault="003634DC" w:rsidP="003634DC">
      <w:pPr>
        <w:rPr>
          <w:rFonts w:ascii="Times New Roman" w:eastAsia="Times New Roman" w:hAnsi="Times New Roman" w:cs="Times New Roman"/>
          <w:sz w:val="24"/>
          <w:szCs w:val="24"/>
          <w:lang/>
        </w:rPr>
      </w:pPr>
      <w:r w:rsidRPr="003634DC">
        <w:rPr>
          <w:rFonts w:ascii="Times New Roman" w:eastAsia="Times New Roman" w:hAnsi="Times New Roman" w:cs="Times New Roman"/>
          <w:sz w:val="24"/>
          <w:szCs w:val="24"/>
          <w:lang/>
        </w:rPr>
        <w:pict>
          <v:rect id="_x0000_i1032" style="width:0;height:1.5pt" o:hralign="center" o:hrstd="t" o:hr="t" fillcolor="#a0a0a0" stroked="f"/>
        </w:pict>
      </w:r>
    </w:p>
    <w:tbl>
      <w:tblPr>
        <w:tblW w:w="4750" w:type="pct"/>
        <w:tblCellSpacing w:w="15" w:type="dxa"/>
        <w:tblCellMar>
          <w:top w:w="15" w:type="dxa"/>
          <w:left w:w="15" w:type="dxa"/>
          <w:bottom w:w="15" w:type="dxa"/>
          <w:right w:w="15" w:type="dxa"/>
        </w:tblCellMar>
        <w:tblLook w:val="04A0" w:firstRow="1" w:lastRow="0" w:firstColumn="1" w:lastColumn="0" w:noHBand="0" w:noVBand="1"/>
      </w:tblPr>
      <w:tblGrid>
        <w:gridCol w:w="1088"/>
        <w:gridCol w:w="602"/>
        <w:gridCol w:w="1151"/>
        <w:gridCol w:w="1061"/>
        <w:gridCol w:w="1008"/>
        <w:gridCol w:w="950"/>
        <w:gridCol w:w="424"/>
        <w:gridCol w:w="1453"/>
        <w:gridCol w:w="2609"/>
      </w:tblGrid>
      <w:tr w:rsidR="003634DC" w:rsidRPr="003634DC" w:rsidTr="003634DC">
        <w:trPr>
          <w:tblHeader/>
          <w:tblCellSpacing w:w="15" w:type="dxa"/>
        </w:trPr>
        <w:tc>
          <w:tcPr>
            <w:tcW w:w="0" w:type="auto"/>
            <w:vMerge w:val="restart"/>
            <w:vAlign w:val="center"/>
            <w:hideMark/>
          </w:tcPr>
          <w:p w:rsidR="003634DC" w:rsidRPr="003634DC" w:rsidRDefault="003634DC" w:rsidP="003634DC">
            <w:pPr>
              <w:spacing w:before="100" w:beforeAutospacing="1" w:after="100" w:afterAutospacing="1"/>
              <w:jc w:val="center"/>
              <w:rPr>
                <w:rFonts w:ascii="Times New Roman" w:eastAsia="Times New Roman" w:hAnsi="Times New Roman" w:cs="Times New Roman"/>
                <w:b/>
                <w:bCs/>
                <w:sz w:val="24"/>
                <w:szCs w:val="24"/>
              </w:rPr>
            </w:pPr>
            <w:r w:rsidRPr="003634DC">
              <w:rPr>
                <w:rFonts w:ascii="Times New Roman" w:eastAsia="Times New Roman" w:hAnsi="Times New Roman" w:cs="Times New Roman"/>
                <w:b/>
                <w:bCs/>
                <w:sz w:val="24"/>
                <w:szCs w:val="24"/>
              </w:rPr>
              <w:t>Brand:</w:t>
            </w:r>
          </w:p>
        </w:tc>
        <w:tc>
          <w:tcPr>
            <w:tcW w:w="0" w:type="auto"/>
            <w:gridSpan w:val="2"/>
            <w:vMerge w:val="restart"/>
            <w:vAlign w:val="center"/>
            <w:hideMark/>
          </w:tcPr>
          <w:p w:rsidR="003634DC" w:rsidRPr="003634DC" w:rsidRDefault="003634DC" w:rsidP="003634DC">
            <w:pPr>
              <w:spacing w:before="100" w:beforeAutospacing="1" w:after="100" w:afterAutospacing="1"/>
              <w:jc w:val="center"/>
              <w:rPr>
                <w:rFonts w:ascii="Times New Roman" w:eastAsia="Times New Roman" w:hAnsi="Times New Roman" w:cs="Times New Roman"/>
                <w:b/>
                <w:bCs/>
                <w:sz w:val="24"/>
                <w:szCs w:val="24"/>
              </w:rPr>
            </w:pPr>
            <w:r w:rsidRPr="003634DC">
              <w:rPr>
                <w:rFonts w:ascii="Times New Roman" w:eastAsia="Times New Roman" w:hAnsi="Times New Roman" w:cs="Times New Roman"/>
                <w:b/>
                <w:bCs/>
                <w:sz w:val="24"/>
                <w:szCs w:val="24"/>
              </w:rPr>
              <w:t>Model:</w:t>
            </w:r>
          </w:p>
        </w:tc>
        <w:tc>
          <w:tcPr>
            <w:tcW w:w="0" w:type="auto"/>
            <w:gridSpan w:val="2"/>
            <w:vAlign w:val="center"/>
            <w:hideMark/>
          </w:tcPr>
          <w:p w:rsidR="003634DC" w:rsidRPr="003634DC" w:rsidRDefault="003634DC" w:rsidP="003634DC">
            <w:pPr>
              <w:spacing w:before="100" w:beforeAutospacing="1" w:after="100" w:afterAutospacing="1"/>
              <w:jc w:val="center"/>
              <w:rPr>
                <w:rFonts w:ascii="Times New Roman" w:eastAsia="Times New Roman" w:hAnsi="Times New Roman" w:cs="Times New Roman"/>
                <w:b/>
                <w:bCs/>
                <w:sz w:val="24"/>
                <w:szCs w:val="24"/>
              </w:rPr>
            </w:pPr>
            <w:r w:rsidRPr="003634DC">
              <w:rPr>
                <w:rFonts w:ascii="Times New Roman" w:eastAsia="Times New Roman" w:hAnsi="Times New Roman" w:cs="Times New Roman"/>
                <w:b/>
                <w:bCs/>
                <w:sz w:val="24"/>
                <w:szCs w:val="24"/>
              </w:rPr>
              <w:t>Model Year:</w:t>
            </w:r>
          </w:p>
        </w:tc>
        <w:tc>
          <w:tcPr>
            <w:tcW w:w="0" w:type="auto"/>
            <w:gridSpan w:val="2"/>
            <w:vAlign w:val="center"/>
            <w:hideMark/>
          </w:tcPr>
          <w:p w:rsidR="003634DC" w:rsidRPr="003634DC" w:rsidRDefault="003634DC" w:rsidP="003634DC">
            <w:pPr>
              <w:spacing w:before="100" w:beforeAutospacing="1" w:after="100" w:afterAutospacing="1"/>
              <w:jc w:val="center"/>
              <w:rPr>
                <w:rFonts w:ascii="Times New Roman" w:eastAsia="Times New Roman" w:hAnsi="Times New Roman" w:cs="Times New Roman"/>
                <w:b/>
                <w:bCs/>
                <w:sz w:val="24"/>
                <w:szCs w:val="24"/>
              </w:rPr>
            </w:pPr>
            <w:r w:rsidRPr="003634DC">
              <w:rPr>
                <w:rFonts w:ascii="Times New Roman" w:eastAsia="Times New Roman" w:hAnsi="Times New Roman" w:cs="Times New Roman"/>
                <w:b/>
                <w:bCs/>
                <w:sz w:val="24"/>
                <w:szCs w:val="24"/>
              </w:rPr>
              <w:t>VIN:</w:t>
            </w:r>
          </w:p>
        </w:tc>
        <w:tc>
          <w:tcPr>
            <w:tcW w:w="0" w:type="auto"/>
            <w:vMerge w:val="restart"/>
            <w:vAlign w:val="center"/>
            <w:hideMark/>
          </w:tcPr>
          <w:p w:rsidR="003634DC" w:rsidRPr="003634DC" w:rsidRDefault="003634DC" w:rsidP="003634DC">
            <w:pPr>
              <w:spacing w:before="100" w:beforeAutospacing="1" w:after="100" w:afterAutospacing="1"/>
              <w:jc w:val="center"/>
              <w:rPr>
                <w:rFonts w:ascii="Times New Roman" w:eastAsia="Times New Roman" w:hAnsi="Times New Roman" w:cs="Times New Roman"/>
                <w:b/>
                <w:bCs/>
                <w:sz w:val="24"/>
                <w:szCs w:val="24"/>
              </w:rPr>
            </w:pPr>
            <w:r w:rsidRPr="003634DC">
              <w:rPr>
                <w:rFonts w:ascii="Times New Roman" w:eastAsia="Times New Roman" w:hAnsi="Times New Roman" w:cs="Times New Roman"/>
                <w:b/>
                <w:bCs/>
                <w:sz w:val="24"/>
                <w:szCs w:val="24"/>
              </w:rPr>
              <w:t>Engine:</w:t>
            </w:r>
          </w:p>
        </w:tc>
        <w:tc>
          <w:tcPr>
            <w:tcW w:w="0" w:type="auto"/>
            <w:vMerge w:val="restart"/>
            <w:vAlign w:val="center"/>
            <w:hideMark/>
          </w:tcPr>
          <w:p w:rsidR="003634DC" w:rsidRPr="003634DC" w:rsidRDefault="003634DC" w:rsidP="003634DC">
            <w:pPr>
              <w:spacing w:before="100" w:beforeAutospacing="1" w:after="100" w:afterAutospacing="1"/>
              <w:jc w:val="center"/>
              <w:rPr>
                <w:rFonts w:ascii="Times New Roman" w:eastAsia="Times New Roman" w:hAnsi="Times New Roman" w:cs="Times New Roman"/>
                <w:b/>
                <w:bCs/>
                <w:sz w:val="24"/>
                <w:szCs w:val="24"/>
              </w:rPr>
            </w:pPr>
            <w:r w:rsidRPr="003634DC">
              <w:rPr>
                <w:rFonts w:ascii="Times New Roman" w:eastAsia="Times New Roman" w:hAnsi="Times New Roman" w:cs="Times New Roman"/>
                <w:b/>
                <w:bCs/>
                <w:sz w:val="24"/>
                <w:szCs w:val="24"/>
              </w:rPr>
              <w:t>Transmission:</w:t>
            </w:r>
          </w:p>
        </w:tc>
      </w:tr>
      <w:tr w:rsidR="003634DC" w:rsidRPr="003634DC" w:rsidTr="003634DC">
        <w:trPr>
          <w:tblHeader/>
          <w:tblCellSpacing w:w="15" w:type="dxa"/>
        </w:trPr>
        <w:tc>
          <w:tcPr>
            <w:tcW w:w="0" w:type="auto"/>
            <w:vMerge/>
            <w:vAlign w:val="center"/>
            <w:hideMark/>
          </w:tcPr>
          <w:p w:rsidR="003634DC" w:rsidRPr="003634DC" w:rsidRDefault="003634DC" w:rsidP="003634DC">
            <w:pPr>
              <w:rPr>
                <w:rFonts w:ascii="Times New Roman" w:eastAsia="Times New Roman" w:hAnsi="Times New Roman" w:cs="Times New Roman"/>
                <w:b/>
                <w:bCs/>
                <w:sz w:val="24"/>
                <w:szCs w:val="24"/>
              </w:rPr>
            </w:pPr>
          </w:p>
        </w:tc>
        <w:tc>
          <w:tcPr>
            <w:tcW w:w="0" w:type="auto"/>
            <w:gridSpan w:val="2"/>
            <w:vMerge/>
            <w:vAlign w:val="center"/>
            <w:hideMark/>
          </w:tcPr>
          <w:p w:rsidR="003634DC" w:rsidRPr="003634DC" w:rsidRDefault="003634DC" w:rsidP="003634DC">
            <w:pPr>
              <w:rPr>
                <w:rFonts w:ascii="Times New Roman" w:eastAsia="Times New Roman" w:hAnsi="Times New Roman" w:cs="Times New Roman"/>
                <w:b/>
                <w:bCs/>
                <w:sz w:val="24"/>
                <w:szCs w:val="24"/>
              </w:rPr>
            </w:pPr>
          </w:p>
        </w:tc>
        <w:tc>
          <w:tcPr>
            <w:tcW w:w="0" w:type="auto"/>
            <w:vAlign w:val="center"/>
            <w:hideMark/>
          </w:tcPr>
          <w:p w:rsidR="003634DC" w:rsidRPr="003634DC" w:rsidRDefault="003634DC" w:rsidP="003634DC">
            <w:pPr>
              <w:spacing w:before="100" w:beforeAutospacing="1" w:after="100" w:afterAutospacing="1"/>
              <w:jc w:val="center"/>
              <w:rPr>
                <w:rFonts w:ascii="Times New Roman" w:eastAsia="Times New Roman" w:hAnsi="Times New Roman" w:cs="Times New Roman"/>
                <w:b/>
                <w:bCs/>
                <w:sz w:val="24"/>
                <w:szCs w:val="24"/>
              </w:rPr>
            </w:pPr>
            <w:r w:rsidRPr="003634DC">
              <w:rPr>
                <w:rFonts w:ascii="Times New Roman" w:eastAsia="Times New Roman" w:hAnsi="Times New Roman" w:cs="Times New Roman"/>
                <w:b/>
                <w:bCs/>
                <w:sz w:val="24"/>
                <w:szCs w:val="24"/>
              </w:rPr>
              <w:t>from</w:t>
            </w:r>
          </w:p>
        </w:tc>
        <w:tc>
          <w:tcPr>
            <w:tcW w:w="0" w:type="auto"/>
            <w:vAlign w:val="center"/>
            <w:hideMark/>
          </w:tcPr>
          <w:p w:rsidR="003634DC" w:rsidRPr="003634DC" w:rsidRDefault="003634DC" w:rsidP="003634DC">
            <w:pPr>
              <w:spacing w:before="100" w:beforeAutospacing="1" w:after="100" w:afterAutospacing="1"/>
              <w:jc w:val="center"/>
              <w:rPr>
                <w:rFonts w:ascii="Times New Roman" w:eastAsia="Times New Roman" w:hAnsi="Times New Roman" w:cs="Times New Roman"/>
                <w:b/>
                <w:bCs/>
                <w:sz w:val="24"/>
                <w:szCs w:val="24"/>
              </w:rPr>
            </w:pPr>
            <w:r w:rsidRPr="003634DC">
              <w:rPr>
                <w:rFonts w:ascii="Times New Roman" w:eastAsia="Times New Roman" w:hAnsi="Times New Roman" w:cs="Times New Roman"/>
                <w:b/>
                <w:bCs/>
                <w:sz w:val="24"/>
                <w:szCs w:val="24"/>
              </w:rPr>
              <w:t>to</w:t>
            </w:r>
          </w:p>
        </w:tc>
        <w:tc>
          <w:tcPr>
            <w:tcW w:w="0" w:type="auto"/>
            <w:vAlign w:val="center"/>
            <w:hideMark/>
          </w:tcPr>
          <w:p w:rsidR="003634DC" w:rsidRPr="003634DC" w:rsidRDefault="003634DC" w:rsidP="003634DC">
            <w:pPr>
              <w:spacing w:before="100" w:beforeAutospacing="1" w:after="100" w:afterAutospacing="1"/>
              <w:jc w:val="center"/>
              <w:rPr>
                <w:rFonts w:ascii="Times New Roman" w:eastAsia="Times New Roman" w:hAnsi="Times New Roman" w:cs="Times New Roman"/>
                <w:b/>
                <w:bCs/>
                <w:sz w:val="24"/>
                <w:szCs w:val="24"/>
              </w:rPr>
            </w:pPr>
            <w:r w:rsidRPr="003634DC">
              <w:rPr>
                <w:rFonts w:ascii="Times New Roman" w:eastAsia="Times New Roman" w:hAnsi="Times New Roman" w:cs="Times New Roman"/>
                <w:b/>
                <w:bCs/>
                <w:sz w:val="24"/>
                <w:szCs w:val="24"/>
              </w:rPr>
              <w:t>from</w:t>
            </w:r>
          </w:p>
        </w:tc>
        <w:tc>
          <w:tcPr>
            <w:tcW w:w="0" w:type="auto"/>
            <w:vAlign w:val="center"/>
            <w:hideMark/>
          </w:tcPr>
          <w:p w:rsidR="003634DC" w:rsidRPr="003634DC" w:rsidRDefault="003634DC" w:rsidP="003634DC">
            <w:pPr>
              <w:spacing w:before="100" w:beforeAutospacing="1" w:after="100" w:afterAutospacing="1"/>
              <w:jc w:val="center"/>
              <w:rPr>
                <w:rFonts w:ascii="Times New Roman" w:eastAsia="Times New Roman" w:hAnsi="Times New Roman" w:cs="Times New Roman"/>
                <w:b/>
                <w:bCs/>
                <w:sz w:val="24"/>
                <w:szCs w:val="24"/>
              </w:rPr>
            </w:pPr>
            <w:r w:rsidRPr="003634DC">
              <w:rPr>
                <w:rFonts w:ascii="Times New Roman" w:eastAsia="Times New Roman" w:hAnsi="Times New Roman" w:cs="Times New Roman"/>
                <w:b/>
                <w:bCs/>
                <w:sz w:val="24"/>
                <w:szCs w:val="24"/>
              </w:rPr>
              <w:t>to</w:t>
            </w:r>
          </w:p>
        </w:tc>
        <w:tc>
          <w:tcPr>
            <w:tcW w:w="0" w:type="auto"/>
            <w:vMerge/>
            <w:vAlign w:val="center"/>
            <w:hideMark/>
          </w:tcPr>
          <w:p w:rsidR="003634DC" w:rsidRPr="003634DC" w:rsidRDefault="003634DC" w:rsidP="003634DC">
            <w:pPr>
              <w:rPr>
                <w:rFonts w:ascii="Times New Roman" w:eastAsia="Times New Roman" w:hAnsi="Times New Roman" w:cs="Times New Roman"/>
                <w:b/>
                <w:bCs/>
                <w:sz w:val="24"/>
                <w:szCs w:val="24"/>
              </w:rPr>
            </w:pPr>
          </w:p>
        </w:tc>
        <w:tc>
          <w:tcPr>
            <w:tcW w:w="0" w:type="auto"/>
            <w:vMerge/>
            <w:vAlign w:val="center"/>
            <w:hideMark/>
          </w:tcPr>
          <w:p w:rsidR="003634DC" w:rsidRPr="003634DC" w:rsidRDefault="003634DC" w:rsidP="003634DC">
            <w:pPr>
              <w:rPr>
                <w:rFonts w:ascii="Times New Roman" w:eastAsia="Times New Roman" w:hAnsi="Times New Roman" w:cs="Times New Roman"/>
                <w:b/>
                <w:bCs/>
                <w:sz w:val="24"/>
                <w:szCs w:val="24"/>
              </w:rPr>
            </w:pPr>
          </w:p>
        </w:tc>
      </w:tr>
      <w:tr w:rsidR="003634DC" w:rsidRPr="003634DC" w:rsidTr="003634DC">
        <w:trPr>
          <w:tblCellSpacing w:w="15" w:type="dxa"/>
        </w:trPr>
        <w:tc>
          <w:tcPr>
            <w:tcW w:w="0" w:type="auto"/>
            <w:vAlign w:val="center"/>
            <w:hideMark/>
          </w:tcPr>
          <w:p w:rsidR="003634DC" w:rsidRPr="003634DC" w:rsidRDefault="003634DC" w:rsidP="003634DC">
            <w:pPr>
              <w:spacing w:before="100" w:beforeAutospacing="1" w:after="100" w:afterAutospacing="1"/>
              <w:jc w:val="center"/>
              <w:rPr>
                <w:rFonts w:ascii="Times New Roman" w:eastAsia="Times New Roman" w:hAnsi="Times New Roman" w:cs="Times New Roman"/>
                <w:sz w:val="24"/>
                <w:szCs w:val="24"/>
              </w:rPr>
            </w:pPr>
            <w:r w:rsidRPr="003634DC">
              <w:rPr>
                <w:rFonts w:ascii="Times New Roman" w:eastAsia="Times New Roman" w:hAnsi="Times New Roman" w:cs="Times New Roman"/>
                <w:sz w:val="24"/>
                <w:szCs w:val="24"/>
              </w:rPr>
              <w:t>Chevrolet</w:t>
            </w:r>
          </w:p>
        </w:tc>
        <w:tc>
          <w:tcPr>
            <w:tcW w:w="0" w:type="auto"/>
            <w:gridSpan w:val="2"/>
            <w:vAlign w:val="center"/>
            <w:hideMark/>
          </w:tcPr>
          <w:p w:rsidR="003634DC" w:rsidRPr="003634DC" w:rsidRDefault="003634DC" w:rsidP="003634DC">
            <w:pPr>
              <w:spacing w:before="100" w:beforeAutospacing="1" w:after="100" w:afterAutospacing="1"/>
              <w:jc w:val="center"/>
              <w:rPr>
                <w:rFonts w:ascii="Times New Roman" w:eastAsia="Times New Roman" w:hAnsi="Times New Roman" w:cs="Times New Roman"/>
                <w:sz w:val="24"/>
                <w:szCs w:val="24"/>
              </w:rPr>
            </w:pPr>
            <w:r w:rsidRPr="003634DC">
              <w:rPr>
                <w:rFonts w:ascii="Times New Roman" w:eastAsia="Times New Roman" w:hAnsi="Times New Roman" w:cs="Times New Roman"/>
                <w:sz w:val="24"/>
                <w:szCs w:val="24"/>
              </w:rPr>
              <w:t>Silverado Models</w:t>
            </w:r>
          </w:p>
        </w:tc>
        <w:tc>
          <w:tcPr>
            <w:tcW w:w="0" w:type="auto"/>
            <w:vMerge w:val="restart"/>
            <w:vAlign w:val="center"/>
            <w:hideMark/>
          </w:tcPr>
          <w:p w:rsidR="003634DC" w:rsidRPr="003634DC" w:rsidRDefault="003634DC" w:rsidP="003634DC">
            <w:pPr>
              <w:spacing w:before="100" w:beforeAutospacing="1" w:after="100" w:afterAutospacing="1"/>
              <w:jc w:val="center"/>
              <w:rPr>
                <w:rFonts w:ascii="Times New Roman" w:eastAsia="Times New Roman" w:hAnsi="Times New Roman" w:cs="Times New Roman"/>
                <w:sz w:val="24"/>
                <w:szCs w:val="24"/>
              </w:rPr>
            </w:pPr>
            <w:r w:rsidRPr="003634DC">
              <w:rPr>
                <w:rFonts w:ascii="Times New Roman" w:eastAsia="Times New Roman" w:hAnsi="Times New Roman" w:cs="Times New Roman"/>
                <w:sz w:val="24"/>
                <w:szCs w:val="24"/>
              </w:rPr>
              <w:t>2015</w:t>
            </w:r>
          </w:p>
        </w:tc>
        <w:tc>
          <w:tcPr>
            <w:tcW w:w="0" w:type="auto"/>
            <w:vMerge w:val="restart"/>
            <w:vAlign w:val="center"/>
            <w:hideMark/>
          </w:tcPr>
          <w:p w:rsidR="003634DC" w:rsidRPr="003634DC" w:rsidRDefault="003634DC" w:rsidP="003634DC">
            <w:pPr>
              <w:spacing w:before="100" w:beforeAutospacing="1" w:after="100" w:afterAutospacing="1"/>
              <w:jc w:val="center"/>
              <w:rPr>
                <w:rFonts w:ascii="Times New Roman" w:eastAsia="Times New Roman" w:hAnsi="Times New Roman" w:cs="Times New Roman"/>
                <w:sz w:val="24"/>
                <w:szCs w:val="24"/>
              </w:rPr>
            </w:pPr>
            <w:r w:rsidRPr="003634DC">
              <w:rPr>
                <w:rFonts w:ascii="Times New Roman" w:eastAsia="Times New Roman" w:hAnsi="Times New Roman" w:cs="Times New Roman"/>
                <w:sz w:val="24"/>
                <w:szCs w:val="24"/>
              </w:rPr>
              <w:t>2018</w:t>
            </w:r>
          </w:p>
        </w:tc>
        <w:tc>
          <w:tcPr>
            <w:tcW w:w="0" w:type="auto"/>
            <w:vMerge w:val="restart"/>
            <w:vAlign w:val="center"/>
            <w:hideMark/>
          </w:tcPr>
          <w:p w:rsidR="003634DC" w:rsidRPr="003634DC" w:rsidRDefault="003634DC" w:rsidP="003634DC">
            <w:pPr>
              <w:rPr>
                <w:rFonts w:ascii="Times New Roman" w:eastAsia="Times New Roman" w:hAnsi="Times New Roman" w:cs="Times New Roman"/>
                <w:sz w:val="24"/>
                <w:szCs w:val="24"/>
              </w:rPr>
            </w:pPr>
          </w:p>
        </w:tc>
        <w:tc>
          <w:tcPr>
            <w:tcW w:w="0" w:type="auto"/>
            <w:vMerge w:val="restart"/>
            <w:vAlign w:val="center"/>
            <w:hideMark/>
          </w:tcPr>
          <w:p w:rsidR="003634DC" w:rsidRPr="003634DC" w:rsidRDefault="003634DC" w:rsidP="003634DC">
            <w:pPr>
              <w:jc w:val="center"/>
              <w:rPr>
                <w:rFonts w:ascii="Times New Roman" w:eastAsia="Times New Roman" w:hAnsi="Times New Roman" w:cs="Times New Roman"/>
                <w:sz w:val="20"/>
                <w:szCs w:val="20"/>
              </w:rPr>
            </w:pPr>
          </w:p>
        </w:tc>
        <w:tc>
          <w:tcPr>
            <w:tcW w:w="0" w:type="auto"/>
            <w:vMerge w:val="restart"/>
            <w:vAlign w:val="center"/>
            <w:hideMark/>
          </w:tcPr>
          <w:p w:rsidR="003634DC" w:rsidRPr="003634DC" w:rsidRDefault="003634DC" w:rsidP="003634DC">
            <w:pPr>
              <w:rPr>
                <w:rFonts w:ascii="Times New Roman" w:eastAsia="Times New Roman" w:hAnsi="Times New Roman" w:cs="Times New Roman"/>
                <w:sz w:val="20"/>
                <w:szCs w:val="20"/>
              </w:rPr>
            </w:pPr>
          </w:p>
        </w:tc>
        <w:tc>
          <w:tcPr>
            <w:tcW w:w="0" w:type="auto"/>
            <w:vMerge w:val="restart"/>
            <w:vAlign w:val="center"/>
            <w:hideMark/>
          </w:tcPr>
          <w:p w:rsidR="003634DC" w:rsidRPr="003634DC" w:rsidRDefault="003634DC" w:rsidP="003634DC">
            <w:pPr>
              <w:jc w:val="center"/>
              <w:rPr>
                <w:rFonts w:ascii="Times New Roman" w:eastAsia="Times New Roman" w:hAnsi="Times New Roman" w:cs="Times New Roman"/>
                <w:sz w:val="20"/>
                <w:szCs w:val="20"/>
              </w:rPr>
            </w:pPr>
          </w:p>
        </w:tc>
      </w:tr>
      <w:tr w:rsidR="003634DC" w:rsidRPr="003634DC" w:rsidTr="003634DC">
        <w:trPr>
          <w:tblCellSpacing w:w="15" w:type="dxa"/>
        </w:trPr>
        <w:tc>
          <w:tcPr>
            <w:tcW w:w="0" w:type="auto"/>
            <w:vAlign w:val="center"/>
            <w:hideMark/>
          </w:tcPr>
          <w:p w:rsidR="003634DC" w:rsidRPr="003634DC" w:rsidRDefault="003634DC" w:rsidP="003634DC">
            <w:pPr>
              <w:spacing w:before="100" w:beforeAutospacing="1" w:after="100" w:afterAutospacing="1"/>
              <w:jc w:val="center"/>
              <w:rPr>
                <w:rFonts w:ascii="Times New Roman" w:eastAsia="Times New Roman" w:hAnsi="Times New Roman" w:cs="Times New Roman"/>
                <w:sz w:val="24"/>
                <w:szCs w:val="24"/>
              </w:rPr>
            </w:pPr>
            <w:r w:rsidRPr="003634DC">
              <w:rPr>
                <w:rFonts w:ascii="Times New Roman" w:eastAsia="Times New Roman" w:hAnsi="Times New Roman" w:cs="Times New Roman"/>
                <w:sz w:val="24"/>
                <w:szCs w:val="24"/>
              </w:rPr>
              <w:t>GMC</w:t>
            </w:r>
          </w:p>
        </w:tc>
        <w:tc>
          <w:tcPr>
            <w:tcW w:w="0" w:type="auto"/>
            <w:gridSpan w:val="2"/>
            <w:vAlign w:val="center"/>
            <w:hideMark/>
          </w:tcPr>
          <w:p w:rsidR="003634DC" w:rsidRPr="003634DC" w:rsidRDefault="003634DC" w:rsidP="003634DC">
            <w:pPr>
              <w:spacing w:before="100" w:beforeAutospacing="1" w:after="100" w:afterAutospacing="1"/>
              <w:jc w:val="center"/>
              <w:rPr>
                <w:rFonts w:ascii="Times New Roman" w:eastAsia="Times New Roman" w:hAnsi="Times New Roman" w:cs="Times New Roman"/>
                <w:sz w:val="24"/>
                <w:szCs w:val="24"/>
              </w:rPr>
            </w:pPr>
            <w:r w:rsidRPr="003634DC">
              <w:rPr>
                <w:rFonts w:ascii="Times New Roman" w:eastAsia="Times New Roman" w:hAnsi="Times New Roman" w:cs="Times New Roman"/>
                <w:sz w:val="24"/>
                <w:szCs w:val="24"/>
              </w:rPr>
              <w:t>Sierra Models</w:t>
            </w:r>
          </w:p>
        </w:tc>
        <w:tc>
          <w:tcPr>
            <w:tcW w:w="0" w:type="auto"/>
            <w:vMerge/>
            <w:vAlign w:val="center"/>
            <w:hideMark/>
          </w:tcPr>
          <w:p w:rsidR="003634DC" w:rsidRPr="003634DC" w:rsidRDefault="003634DC" w:rsidP="003634DC">
            <w:pPr>
              <w:rPr>
                <w:rFonts w:ascii="Times New Roman" w:eastAsia="Times New Roman" w:hAnsi="Times New Roman" w:cs="Times New Roman"/>
                <w:sz w:val="24"/>
                <w:szCs w:val="24"/>
              </w:rPr>
            </w:pPr>
          </w:p>
        </w:tc>
        <w:tc>
          <w:tcPr>
            <w:tcW w:w="0" w:type="auto"/>
            <w:vMerge/>
            <w:vAlign w:val="center"/>
            <w:hideMark/>
          </w:tcPr>
          <w:p w:rsidR="003634DC" w:rsidRPr="003634DC" w:rsidRDefault="003634DC" w:rsidP="003634DC">
            <w:pPr>
              <w:rPr>
                <w:rFonts w:ascii="Times New Roman" w:eastAsia="Times New Roman" w:hAnsi="Times New Roman" w:cs="Times New Roman"/>
                <w:sz w:val="24"/>
                <w:szCs w:val="24"/>
              </w:rPr>
            </w:pPr>
          </w:p>
        </w:tc>
        <w:tc>
          <w:tcPr>
            <w:tcW w:w="0" w:type="auto"/>
            <w:vMerge/>
            <w:vAlign w:val="center"/>
            <w:hideMark/>
          </w:tcPr>
          <w:p w:rsidR="003634DC" w:rsidRPr="003634DC" w:rsidRDefault="003634DC" w:rsidP="003634DC">
            <w:pPr>
              <w:rPr>
                <w:rFonts w:ascii="Times New Roman" w:eastAsia="Times New Roman" w:hAnsi="Times New Roman" w:cs="Times New Roman"/>
                <w:sz w:val="24"/>
                <w:szCs w:val="24"/>
              </w:rPr>
            </w:pPr>
          </w:p>
        </w:tc>
        <w:tc>
          <w:tcPr>
            <w:tcW w:w="0" w:type="auto"/>
            <w:vMerge/>
            <w:vAlign w:val="center"/>
            <w:hideMark/>
          </w:tcPr>
          <w:p w:rsidR="003634DC" w:rsidRPr="003634DC" w:rsidRDefault="003634DC" w:rsidP="003634DC">
            <w:pPr>
              <w:rPr>
                <w:rFonts w:ascii="Times New Roman" w:eastAsia="Times New Roman" w:hAnsi="Times New Roman" w:cs="Times New Roman"/>
                <w:sz w:val="20"/>
                <w:szCs w:val="20"/>
              </w:rPr>
            </w:pPr>
          </w:p>
        </w:tc>
        <w:tc>
          <w:tcPr>
            <w:tcW w:w="0" w:type="auto"/>
            <w:vMerge/>
            <w:vAlign w:val="center"/>
            <w:hideMark/>
          </w:tcPr>
          <w:p w:rsidR="003634DC" w:rsidRPr="003634DC" w:rsidRDefault="003634DC" w:rsidP="003634DC">
            <w:pPr>
              <w:rPr>
                <w:rFonts w:ascii="Times New Roman" w:eastAsia="Times New Roman" w:hAnsi="Times New Roman" w:cs="Times New Roman"/>
                <w:sz w:val="20"/>
                <w:szCs w:val="20"/>
              </w:rPr>
            </w:pPr>
          </w:p>
        </w:tc>
        <w:tc>
          <w:tcPr>
            <w:tcW w:w="0" w:type="auto"/>
            <w:vMerge/>
            <w:vAlign w:val="center"/>
            <w:hideMark/>
          </w:tcPr>
          <w:p w:rsidR="003634DC" w:rsidRPr="003634DC" w:rsidRDefault="003634DC" w:rsidP="003634DC">
            <w:pPr>
              <w:rPr>
                <w:rFonts w:ascii="Times New Roman" w:eastAsia="Times New Roman" w:hAnsi="Times New Roman" w:cs="Times New Roman"/>
                <w:sz w:val="20"/>
                <w:szCs w:val="20"/>
              </w:rPr>
            </w:pPr>
          </w:p>
        </w:tc>
      </w:tr>
      <w:tr w:rsidR="003634DC" w:rsidRPr="003634DC" w:rsidTr="003634DC">
        <w:trPr>
          <w:tblCellSpacing w:w="15" w:type="dxa"/>
        </w:trPr>
        <w:tc>
          <w:tcPr>
            <w:tcW w:w="0" w:type="auto"/>
            <w:gridSpan w:val="2"/>
            <w:vAlign w:val="center"/>
            <w:hideMark/>
          </w:tcPr>
          <w:p w:rsidR="003634DC" w:rsidRPr="003634DC" w:rsidRDefault="003634DC" w:rsidP="003634DC">
            <w:pPr>
              <w:spacing w:before="100" w:beforeAutospacing="1" w:after="100" w:afterAutospacing="1"/>
              <w:rPr>
                <w:rFonts w:ascii="Times New Roman" w:eastAsia="Times New Roman" w:hAnsi="Times New Roman" w:cs="Times New Roman"/>
                <w:sz w:val="24"/>
                <w:szCs w:val="24"/>
              </w:rPr>
            </w:pPr>
            <w:r w:rsidRPr="003634DC">
              <w:rPr>
                <w:rFonts w:ascii="Times New Roman" w:eastAsia="Times New Roman" w:hAnsi="Times New Roman" w:cs="Times New Roman"/>
                <w:i/>
                <w:iCs/>
                <w:sz w:val="24"/>
                <w:szCs w:val="24"/>
              </w:rPr>
              <w:t>Involved Region or Country</w:t>
            </w:r>
          </w:p>
        </w:tc>
        <w:tc>
          <w:tcPr>
            <w:tcW w:w="0" w:type="auto"/>
            <w:gridSpan w:val="7"/>
            <w:vAlign w:val="center"/>
            <w:hideMark/>
          </w:tcPr>
          <w:p w:rsidR="003634DC" w:rsidRPr="003634DC" w:rsidRDefault="003634DC" w:rsidP="003634DC">
            <w:pPr>
              <w:spacing w:before="100" w:beforeAutospacing="1" w:after="100" w:afterAutospacing="1"/>
              <w:rPr>
                <w:rFonts w:ascii="Times New Roman" w:eastAsia="Times New Roman" w:hAnsi="Times New Roman" w:cs="Times New Roman"/>
                <w:sz w:val="24"/>
                <w:szCs w:val="24"/>
              </w:rPr>
            </w:pPr>
            <w:r w:rsidRPr="003634DC">
              <w:rPr>
                <w:rFonts w:ascii="Times New Roman" w:eastAsia="Times New Roman" w:hAnsi="Times New Roman" w:cs="Times New Roman"/>
                <w:sz w:val="24"/>
                <w:szCs w:val="24"/>
              </w:rPr>
              <w:t>North America</w:t>
            </w:r>
          </w:p>
        </w:tc>
      </w:tr>
      <w:tr w:rsidR="003634DC" w:rsidRPr="003634DC" w:rsidTr="003634DC">
        <w:trPr>
          <w:tblCellSpacing w:w="15" w:type="dxa"/>
        </w:trPr>
        <w:tc>
          <w:tcPr>
            <w:tcW w:w="0" w:type="auto"/>
            <w:gridSpan w:val="2"/>
            <w:vAlign w:val="center"/>
            <w:hideMark/>
          </w:tcPr>
          <w:p w:rsidR="003634DC" w:rsidRPr="003634DC" w:rsidRDefault="003634DC" w:rsidP="003634DC">
            <w:pPr>
              <w:spacing w:before="100" w:beforeAutospacing="1" w:after="100" w:afterAutospacing="1"/>
              <w:rPr>
                <w:rFonts w:ascii="Times New Roman" w:eastAsia="Times New Roman" w:hAnsi="Times New Roman" w:cs="Times New Roman"/>
                <w:sz w:val="24"/>
                <w:szCs w:val="24"/>
              </w:rPr>
            </w:pPr>
            <w:r w:rsidRPr="003634DC">
              <w:rPr>
                <w:rFonts w:ascii="Times New Roman" w:eastAsia="Times New Roman" w:hAnsi="Times New Roman" w:cs="Times New Roman"/>
                <w:i/>
                <w:iCs/>
                <w:sz w:val="24"/>
                <w:szCs w:val="24"/>
              </w:rPr>
              <w:t>Condition</w:t>
            </w:r>
          </w:p>
        </w:tc>
        <w:tc>
          <w:tcPr>
            <w:tcW w:w="0" w:type="auto"/>
            <w:gridSpan w:val="7"/>
            <w:vAlign w:val="center"/>
            <w:hideMark/>
          </w:tcPr>
          <w:p w:rsidR="003634DC" w:rsidRPr="003634DC" w:rsidRDefault="003634DC" w:rsidP="003634DC">
            <w:pPr>
              <w:spacing w:before="100" w:beforeAutospacing="1" w:after="100" w:afterAutospacing="1"/>
              <w:rPr>
                <w:rFonts w:ascii="Times New Roman" w:eastAsia="Times New Roman" w:hAnsi="Times New Roman" w:cs="Times New Roman"/>
                <w:sz w:val="24"/>
                <w:szCs w:val="24"/>
              </w:rPr>
            </w:pPr>
            <w:r w:rsidRPr="003634DC">
              <w:rPr>
                <w:rFonts w:ascii="Times New Roman" w:eastAsia="Times New Roman" w:hAnsi="Times New Roman" w:cs="Times New Roman"/>
                <w:sz w:val="24"/>
                <w:szCs w:val="24"/>
              </w:rPr>
              <w:t>Some customers may comment that the headlamp shakes or flickers at night over bumps.</w:t>
            </w:r>
          </w:p>
        </w:tc>
      </w:tr>
      <w:tr w:rsidR="003634DC" w:rsidRPr="003634DC" w:rsidTr="003634DC">
        <w:trPr>
          <w:tblCellSpacing w:w="15" w:type="dxa"/>
        </w:trPr>
        <w:tc>
          <w:tcPr>
            <w:tcW w:w="0" w:type="auto"/>
            <w:gridSpan w:val="2"/>
            <w:vAlign w:val="center"/>
            <w:hideMark/>
          </w:tcPr>
          <w:p w:rsidR="003634DC" w:rsidRPr="003634DC" w:rsidRDefault="003634DC" w:rsidP="003634DC">
            <w:pPr>
              <w:spacing w:before="100" w:beforeAutospacing="1" w:after="100" w:afterAutospacing="1"/>
              <w:rPr>
                <w:rFonts w:ascii="Times New Roman" w:eastAsia="Times New Roman" w:hAnsi="Times New Roman" w:cs="Times New Roman"/>
                <w:sz w:val="24"/>
                <w:szCs w:val="24"/>
              </w:rPr>
            </w:pPr>
            <w:r w:rsidRPr="003634DC">
              <w:rPr>
                <w:rFonts w:ascii="Times New Roman" w:eastAsia="Times New Roman" w:hAnsi="Times New Roman" w:cs="Times New Roman"/>
                <w:i/>
                <w:iCs/>
                <w:sz w:val="24"/>
                <w:szCs w:val="24"/>
              </w:rPr>
              <w:t>Information</w:t>
            </w:r>
          </w:p>
        </w:tc>
        <w:tc>
          <w:tcPr>
            <w:tcW w:w="0" w:type="auto"/>
            <w:gridSpan w:val="7"/>
            <w:vAlign w:val="center"/>
            <w:hideMark/>
          </w:tcPr>
          <w:p w:rsidR="003634DC" w:rsidRPr="003634DC" w:rsidRDefault="003634DC" w:rsidP="003634DC">
            <w:pPr>
              <w:spacing w:before="100" w:beforeAutospacing="1" w:after="100" w:afterAutospacing="1"/>
              <w:rPr>
                <w:rFonts w:ascii="Times New Roman" w:eastAsia="Times New Roman" w:hAnsi="Times New Roman" w:cs="Times New Roman"/>
                <w:sz w:val="24"/>
                <w:szCs w:val="24"/>
              </w:rPr>
            </w:pPr>
            <w:r w:rsidRPr="003634DC">
              <w:rPr>
                <w:rFonts w:ascii="Times New Roman" w:eastAsia="Times New Roman" w:hAnsi="Times New Roman" w:cs="Times New Roman"/>
                <w:sz w:val="24"/>
                <w:szCs w:val="24"/>
              </w:rPr>
              <w:t xml:space="preserve">HID headlamps do not have filaments like traditional bulbs. Instead, high-voltage is used in order to create an arc between electrodes in the arc tube (bulb). On HD trucks, when driven on dirt roads or rough pavement, the impact of road irregularities changes the position of the arc inside the capsule located in the light housing. This causes the arc to move on the electrode changing the position within the capsule (bulb) body and the relationship between the arc, the reflector, and the lens of the lamp. </w:t>
            </w:r>
          </w:p>
          <w:p w:rsidR="003634DC" w:rsidRPr="003634DC" w:rsidRDefault="003634DC" w:rsidP="003634DC">
            <w:pPr>
              <w:spacing w:before="100" w:beforeAutospacing="1" w:after="100" w:afterAutospacing="1"/>
              <w:rPr>
                <w:rFonts w:ascii="Times New Roman" w:eastAsia="Times New Roman" w:hAnsi="Times New Roman" w:cs="Times New Roman"/>
                <w:sz w:val="24"/>
                <w:szCs w:val="24"/>
              </w:rPr>
            </w:pPr>
            <w:r w:rsidRPr="003634DC">
              <w:rPr>
                <w:rFonts w:ascii="Times New Roman" w:eastAsia="Times New Roman" w:hAnsi="Times New Roman" w:cs="Times New Roman"/>
                <w:sz w:val="24"/>
                <w:szCs w:val="24"/>
              </w:rPr>
              <w:t>This condition may be more noticeable on HD trucks, due to the stiffer suspension.</w:t>
            </w:r>
          </w:p>
          <w:p w:rsidR="003634DC" w:rsidRPr="003634DC" w:rsidRDefault="003634DC" w:rsidP="003634DC">
            <w:pPr>
              <w:spacing w:before="100" w:beforeAutospacing="1" w:after="100" w:afterAutospacing="1"/>
              <w:rPr>
                <w:rFonts w:ascii="Times New Roman" w:eastAsia="Times New Roman" w:hAnsi="Times New Roman" w:cs="Times New Roman"/>
                <w:sz w:val="24"/>
                <w:szCs w:val="24"/>
              </w:rPr>
            </w:pPr>
            <w:r w:rsidRPr="003634DC">
              <w:rPr>
                <w:rFonts w:ascii="Cambria Math" w:eastAsia="Times New Roman" w:hAnsi="Cambria Math" w:cs="Cambria Math"/>
                <w:sz w:val="24"/>
                <w:szCs w:val="24"/>
              </w:rPr>
              <w:t> </w:t>
            </w:r>
          </w:p>
          <w:p w:rsidR="003634DC" w:rsidRPr="003634DC" w:rsidRDefault="003634DC" w:rsidP="003634DC">
            <w:pPr>
              <w:spacing w:before="100" w:beforeAutospacing="1" w:after="100" w:afterAutospacing="1"/>
              <w:rPr>
                <w:rFonts w:ascii="Times New Roman" w:eastAsia="Times New Roman" w:hAnsi="Times New Roman" w:cs="Times New Roman"/>
                <w:sz w:val="24"/>
                <w:szCs w:val="24"/>
              </w:rPr>
            </w:pPr>
            <w:r w:rsidRPr="003634DC">
              <w:rPr>
                <w:rFonts w:ascii="Times New Roman" w:eastAsia="Times New Roman" w:hAnsi="Times New Roman" w:cs="Times New Roman"/>
                <w:sz w:val="24"/>
                <w:szCs w:val="24"/>
              </w:rPr>
              <w:t xml:space="preserve">The vehicle should be compared to a known good vehicle: </w:t>
            </w:r>
          </w:p>
          <w:p w:rsidR="003634DC" w:rsidRPr="003634DC" w:rsidRDefault="003634DC" w:rsidP="003634DC">
            <w:pPr>
              <w:numPr>
                <w:ilvl w:val="0"/>
                <w:numId w:val="1"/>
              </w:numPr>
              <w:spacing w:before="100" w:beforeAutospacing="1" w:after="100" w:afterAutospacing="1"/>
              <w:rPr>
                <w:rFonts w:ascii="Times New Roman" w:eastAsia="Times New Roman" w:hAnsi="Times New Roman" w:cs="Times New Roman"/>
                <w:sz w:val="24"/>
                <w:szCs w:val="24"/>
              </w:rPr>
            </w:pPr>
            <w:r w:rsidRPr="003634DC">
              <w:rPr>
                <w:rFonts w:ascii="Times New Roman" w:eastAsia="Times New Roman" w:hAnsi="Times New Roman" w:cs="Times New Roman"/>
                <w:sz w:val="24"/>
                <w:szCs w:val="24"/>
              </w:rPr>
              <w:t xml:space="preserve">If they are the same, </w:t>
            </w:r>
            <w:r w:rsidRPr="003634DC">
              <w:rPr>
                <w:rFonts w:ascii="Times New Roman" w:eastAsia="Times New Roman" w:hAnsi="Times New Roman" w:cs="Times New Roman"/>
                <w:i/>
                <w:iCs/>
                <w:sz w:val="24"/>
                <w:szCs w:val="24"/>
              </w:rPr>
              <w:t>Do Not</w:t>
            </w:r>
            <w:r w:rsidRPr="003634DC">
              <w:rPr>
                <w:rFonts w:ascii="Times New Roman" w:eastAsia="Times New Roman" w:hAnsi="Times New Roman" w:cs="Times New Roman"/>
                <w:sz w:val="24"/>
                <w:szCs w:val="24"/>
              </w:rPr>
              <w:t xml:space="preserve"> replace the headlamp assemblies, bulbs, or any other component of the headlamp system for this condition. The light has not failed, it has no effect on the longevity of the system, there is no safety issue and only occurs at the edge of the pattern on rough road surfaces. </w:t>
            </w:r>
          </w:p>
          <w:p w:rsidR="003634DC" w:rsidRPr="003634DC" w:rsidRDefault="003634DC" w:rsidP="003634DC">
            <w:pPr>
              <w:numPr>
                <w:ilvl w:val="0"/>
                <w:numId w:val="1"/>
              </w:numPr>
              <w:spacing w:before="100" w:beforeAutospacing="1" w:after="100" w:afterAutospacing="1"/>
              <w:rPr>
                <w:rFonts w:ascii="Times New Roman" w:eastAsia="Times New Roman" w:hAnsi="Times New Roman" w:cs="Times New Roman"/>
                <w:sz w:val="24"/>
                <w:szCs w:val="24"/>
              </w:rPr>
            </w:pPr>
            <w:r w:rsidRPr="003634DC">
              <w:rPr>
                <w:rFonts w:ascii="Times New Roman" w:eastAsia="Times New Roman" w:hAnsi="Times New Roman" w:cs="Times New Roman"/>
                <w:sz w:val="24"/>
                <w:szCs w:val="24"/>
              </w:rPr>
              <w:t xml:space="preserve">If the vehicle in question is notably worse than a comparable unit, the vehicle should be inspected for anything that might cause the lamp housing to be unstable and repairs should be made to correct that condition only. </w:t>
            </w:r>
          </w:p>
        </w:tc>
      </w:tr>
    </w:tbl>
    <w:p w:rsidR="003634DC" w:rsidRPr="003634DC" w:rsidRDefault="003634DC" w:rsidP="003634DC">
      <w:pPr>
        <w:spacing w:before="100" w:beforeAutospacing="1" w:after="100" w:afterAutospacing="1"/>
        <w:rPr>
          <w:rFonts w:ascii="Times New Roman" w:eastAsia="Times New Roman" w:hAnsi="Times New Roman" w:cs="Times New Roman"/>
          <w:sz w:val="24"/>
          <w:szCs w:val="24"/>
          <w:lang/>
        </w:rPr>
      </w:pPr>
      <w:r w:rsidRPr="003634DC">
        <w:rPr>
          <w:rFonts w:ascii="Cambria Math" w:eastAsia="Times New Roman" w:hAnsi="Cambria Math" w:cs="Cambria Math"/>
          <w:sz w:val="24"/>
          <w:szCs w:val="24"/>
          <w:lang/>
        </w:rPr>
        <w:t> </w:t>
      </w:r>
    </w:p>
    <w:p w:rsidR="003634DC" w:rsidRPr="003634DC" w:rsidRDefault="003634DC" w:rsidP="003634DC">
      <w:pPr>
        <w:rPr>
          <w:rFonts w:ascii="Times New Roman" w:eastAsia="Times New Roman" w:hAnsi="Times New Roman" w:cs="Times New Roman"/>
          <w:sz w:val="24"/>
          <w:szCs w:val="24"/>
          <w:lang/>
        </w:rPr>
      </w:pPr>
      <w:hyperlink r:id="rId23" w:anchor="d1930e181" w:history="1">
        <w:r w:rsidRPr="003634DC">
          <w:rPr>
            <w:rFonts w:ascii="Times New Roman" w:eastAsia="Times New Roman" w:hAnsi="Times New Roman" w:cs="Times New Roman"/>
            <w:color w:val="0000FF"/>
            <w:sz w:val="24"/>
            <w:szCs w:val="24"/>
            <w:u w:val="single"/>
            <w:lang/>
          </w:rPr>
          <w:t>Parts Information</w:t>
        </w:r>
      </w:hyperlink>
    </w:p>
    <w:p w:rsidR="003634DC" w:rsidRPr="003634DC" w:rsidRDefault="003634DC" w:rsidP="003634DC">
      <w:pPr>
        <w:spacing w:before="100" w:beforeAutospacing="1" w:after="100" w:afterAutospacing="1"/>
        <w:ind w:left="720"/>
        <w:rPr>
          <w:rFonts w:ascii="Times New Roman" w:eastAsia="Times New Roman" w:hAnsi="Times New Roman" w:cs="Times New Roman"/>
          <w:sz w:val="24"/>
          <w:szCs w:val="24"/>
          <w:lang/>
        </w:rPr>
      </w:pPr>
      <w:r w:rsidRPr="003634DC">
        <w:rPr>
          <w:rFonts w:ascii="Times New Roman" w:eastAsia="Times New Roman" w:hAnsi="Times New Roman" w:cs="Times New Roman"/>
          <w:sz w:val="24"/>
          <w:szCs w:val="24"/>
          <w:lang/>
        </w:rPr>
        <w:t>No parts are required for this repair.</w:t>
      </w:r>
    </w:p>
    <w:p w:rsidR="00435358" w:rsidRPr="003634DC" w:rsidRDefault="003634DC" w:rsidP="003634DC">
      <w:pPr>
        <w:spacing w:before="100" w:beforeAutospacing="1" w:after="100" w:afterAutospacing="1"/>
        <w:rPr>
          <w:rFonts w:ascii="Times New Roman" w:eastAsia="Times New Roman" w:hAnsi="Times New Roman" w:cs="Times New Roman"/>
          <w:sz w:val="24"/>
          <w:szCs w:val="24"/>
          <w:lang/>
        </w:rPr>
      </w:pPr>
      <w:r w:rsidRPr="003634DC">
        <w:rPr>
          <w:rFonts w:ascii="Cambria Math" w:eastAsia="Times New Roman" w:hAnsi="Cambria Math" w:cs="Cambria Math"/>
          <w:sz w:val="24"/>
          <w:szCs w:val="24"/>
          <w:lang/>
        </w:rPr>
        <w:t> </w:t>
      </w:r>
    </w:p>
    <w:sectPr w:rsidR="00435358" w:rsidRPr="003634DC" w:rsidSect="00655B8D">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ambria Math">
    <w:panose1 w:val="02040503050406030204"/>
    <w:charset w:val="00"/>
    <w:family w:val="roman"/>
    <w:pitch w:val="variable"/>
    <w:sig w:usb0="A00002EF" w:usb1="420020E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5D8B54E8"/>
    <w:multiLevelType w:val="multilevel"/>
    <w:tmpl w:val="23583D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proofState w:spelling="clean" w:grammar="clean"/>
  <w:defaultTabStop w:val="720"/>
  <w:drawingGridHorizontalSpacing w:val="130"/>
  <w:displayHorizontalDrawingGridEvery w:val="2"/>
  <w:displayVerticalDrawingGridEvery w:val="2"/>
  <w:characterSpacingControl w:val="doNotCompress"/>
  <w:savePreviewPicture/>
  <w:compat>
    <w:compatSetting w:name="compatibilityMode" w:uri="http://schemas.microsoft.com/office/word" w:val="12"/>
    <w:compatSetting w:name="enableOpenTypeFeatures" w:uri="http://schemas.microsoft.com/office/word" w:val="1"/>
    <w:compatSetting w:name="useWord2013TrackBottomHyphenation" w:uri="http://schemas.microsoft.com/office/word" w:val="0"/>
  </w:compat>
  <w:rsids>
    <w:rsidRoot w:val="003634DC"/>
    <w:rsid w:val="00073C16"/>
    <w:rsid w:val="002F138F"/>
    <w:rsid w:val="003634DC"/>
    <w:rsid w:val="00435358"/>
    <w:rsid w:val="00655B8D"/>
    <w:rsid w:val="00966862"/>
    <w:rsid w:val="00CC7C83"/>
    <w:rsid w:val="00D2720C"/>
    <w:rsid w:val="00D31029"/>
    <w:rsid w:val="00F34B32"/>
    <w:rsid w:val="00FB631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6F51E7DF"/>
  <w15:chartTrackingRefBased/>
  <w15:docId w15:val="{18F99E73-2E18-4BC4-B2F0-76AEB4D9CD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Theme="minorHAnsi" w:hAnsi="Arial" w:cstheme="minorBidi"/>
        <w:sz w:val="26"/>
        <w:szCs w:val="22"/>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43535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38193406">
      <w:bodyDiv w:val="1"/>
      <w:marLeft w:val="0"/>
      <w:marRight w:val="0"/>
      <w:marTop w:val="0"/>
      <w:marBottom w:val="0"/>
      <w:divBdr>
        <w:top w:val="none" w:sz="0" w:space="0" w:color="auto"/>
        <w:left w:val="none" w:sz="0" w:space="0" w:color="auto"/>
        <w:bottom w:val="none" w:sz="0" w:space="0" w:color="auto"/>
        <w:right w:val="none" w:sz="0" w:space="0" w:color="auto"/>
      </w:divBdr>
      <w:divsChild>
        <w:div w:id="1810050556">
          <w:marLeft w:val="0"/>
          <w:marRight w:val="0"/>
          <w:marTop w:val="0"/>
          <w:marBottom w:val="0"/>
          <w:divBdr>
            <w:top w:val="none" w:sz="0" w:space="0" w:color="auto"/>
            <w:left w:val="none" w:sz="0" w:space="0" w:color="auto"/>
            <w:bottom w:val="none" w:sz="0" w:space="0" w:color="auto"/>
            <w:right w:val="none" w:sz="0" w:space="0" w:color="auto"/>
          </w:divBdr>
          <w:divsChild>
            <w:div w:id="1360014301">
              <w:marLeft w:val="0"/>
              <w:marRight w:val="0"/>
              <w:marTop w:val="0"/>
              <w:marBottom w:val="0"/>
              <w:divBdr>
                <w:top w:val="none" w:sz="0" w:space="0" w:color="auto"/>
                <w:left w:val="none" w:sz="0" w:space="0" w:color="auto"/>
                <w:bottom w:val="none" w:sz="0" w:space="0" w:color="auto"/>
                <w:right w:val="none" w:sz="0" w:space="0" w:color="auto"/>
              </w:divBdr>
            </w:div>
            <w:div w:id="1131240697">
              <w:marLeft w:val="0"/>
              <w:marRight w:val="0"/>
              <w:marTop w:val="0"/>
              <w:marBottom w:val="0"/>
              <w:divBdr>
                <w:top w:val="none" w:sz="0" w:space="0" w:color="auto"/>
                <w:left w:val="none" w:sz="0" w:space="0" w:color="auto"/>
                <w:bottom w:val="none" w:sz="0" w:space="0" w:color="auto"/>
                <w:right w:val="none" w:sz="0" w:space="0" w:color="auto"/>
              </w:divBdr>
            </w:div>
          </w:divsChild>
        </w:div>
        <w:div w:id="1148091034">
          <w:marLeft w:val="0"/>
          <w:marRight w:val="0"/>
          <w:marTop w:val="0"/>
          <w:marBottom w:val="0"/>
          <w:divBdr>
            <w:top w:val="none" w:sz="0" w:space="0" w:color="auto"/>
            <w:left w:val="none" w:sz="0" w:space="0" w:color="auto"/>
            <w:bottom w:val="none" w:sz="0" w:space="0" w:color="auto"/>
            <w:right w:val="none" w:sz="0" w:space="0" w:color="auto"/>
          </w:divBdr>
        </w:div>
        <w:div w:id="388112210">
          <w:marLeft w:val="0"/>
          <w:marRight w:val="0"/>
          <w:marTop w:val="0"/>
          <w:marBottom w:val="0"/>
          <w:divBdr>
            <w:top w:val="none" w:sz="0" w:space="0" w:color="auto"/>
            <w:left w:val="none" w:sz="0" w:space="0" w:color="auto"/>
            <w:bottom w:val="none" w:sz="0" w:space="0" w:color="auto"/>
            <w:right w:val="none" w:sz="0" w:space="0" w:color="auto"/>
          </w:divBdr>
        </w:div>
        <w:div w:id="273635876">
          <w:marLeft w:val="0"/>
          <w:marRight w:val="0"/>
          <w:marTop w:val="0"/>
          <w:marBottom w:val="0"/>
          <w:divBdr>
            <w:top w:val="none" w:sz="0" w:space="0" w:color="auto"/>
            <w:left w:val="none" w:sz="0" w:space="0" w:color="auto"/>
            <w:bottom w:val="none" w:sz="0" w:space="0" w:color="auto"/>
            <w:right w:val="none" w:sz="0" w:space="0" w:color="auto"/>
          </w:divBdr>
        </w:div>
        <w:div w:id="398989885">
          <w:marLeft w:val="0"/>
          <w:marRight w:val="0"/>
          <w:marTop w:val="0"/>
          <w:marBottom w:val="0"/>
          <w:divBdr>
            <w:top w:val="none" w:sz="0" w:space="0" w:color="auto"/>
            <w:left w:val="none" w:sz="0" w:space="0" w:color="auto"/>
            <w:bottom w:val="none" w:sz="0" w:space="0" w:color="auto"/>
            <w:right w:val="none" w:sz="0" w:space="0" w:color="auto"/>
          </w:divBdr>
          <w:divsChild>
            <w:div w:id="8711148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gsi.ext.gm.com/gsi/publications.do" TargetMode="External"/><Relationship Id="rId13" Type="http://schemas.openxmlformats.org/officeDocument/2006/relationships/image" Target="media/image5.gif"/><Relationship Id="rId18" Type="http://schemas.openxmlformats.org/officeDocument/2006/relationships/hyperlink" Target="https://gsi.ext.gm.com/gsi/spsLink.do" TargetMode="External"/><Relationship Id="rId3" Type="http://schemas.openxmlformats.org/officeDocument/2006/relationships/settings" Target="settings.xml"/><Relationship Id="rId21" Type="http://schemas.openxmlformats.org/officeDocument/2006/relationships/image" Target="media/image9.gif"/><Relationship Id="rId7" Type="http://schemas.openxmlformats.org/officeDocument/2006/relationships/image" Target="media/image2.gif"/><Relationship Id="rId12" Type="http://schemas.openxmlformats.org/officeDocument/2006/relationships/hyperlink" Target="https://gsi.ext.gm.com/gsi/newBulletins.do" TargetMode="External"/><Relationship Id="rId17" Type="http://schemas.openxmlformats.org/officeDocument/2006/relationships/image" Target="media/image7.gif"/><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gsi.ext.gm.com/gsi/feedback.do?laborOpCode=&amp;docSyskey=4924668&amp;feedbackType=STD&amp;laborOpDesc=&amp;from=ns" TargetMode="External"/><Relationship Id="rId20" Type="http://schemas.openxmlformats.org/officeDocument/2006/relationships/hyperlink" Target="https://gsi.ext.gm.com/gsi/mainHelp.do" TargetMode="External"/><Relationship Id="rId1" Type="http://schemas.openxmlformats.org/officeDocument/2006/relationships/numbering" Target="numbering.xml"/><Relationship Id="rId6" Type="http://schemas.openxmlformats.org/officeDocument/2006/relationships/hyperlink" Target="https://gsi.ext.gm.com/gsi/home.do" TargetMode="External"/><Relationship Id="rId11" Type="http://schemas.openxmlformats.org/officeDocument/2006/relationships/image" Target="media/image4.gif"/><Relationship Id="rId24" Type="http://schemas.openxmlformats.org/officeDocument/2006/relationships/fontTable" Target="fontTable.xml"/><Relationship Id="rId5" Type="http://schemas.openxmlformats.org/officeDocument/2006/relationships/image" Target="media/image1.gif"/><Relationship Id="rId15" Type="http://schemas.openxmlformats.org/officeDocument/2006/relationships/image" Target="media/image6.gif"/><Relationship Id="rId23" Type="http://schemas.openxmlformats.org/officeDocument/2006/relationships/hyperlink" Target="https://gsi.ext.gm.com/gsi/showDoc.do?docSyskey=4924668&amp;from=ns" TargetMode="External"/><Relationship Id="rId10" Type="http://schemas.openxmlformats.org/officeDocument/2006/relationships/hyperlink" Target="https://gsi.ext.gm.com/gsi/numberSearchLink.do" TargetMode="External"/><Relationship Id="rId19" Type="http://schemas.openxmlformats.org/officeDocument/2006/relationships/image" Target="media/image8.jpeg"/><Relationship Id="rId4" Type="http://schemas.openxmlformats.org/officeDocument/2006/relationships/webSettings" Target="webSettings.xml"/><Relationship Id="rId9" Type="http://schemas.openxmlformats.org/officeDocument/2006/relationships/image" Target="media/image3.gif"/><Relationship Id="rId14" Type="http://schemas.openxmlformats.org/officeDocument/2006/relationships/hyperlink" Target="https://gsi.ext.gm.com/gsi/bulletinSearchLink.do" TargetMode="External"/><Relationship Id="rId22" Type="http://schemas.openxmlformats.org/officeDocument/2006/relationships/image" Target="media/image10.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271</Words>
  <Characters>1548</Characters>
  <Application>Microsoft Office Word</Application>
  <DocSecurity>0</DocSecurity>
  <Lines>12</Lines>
  <Paragraphs>3</Paragraphs>
  <ScaleCrop>false</ScaleCrop>
  <Company/>
  <LinksUpToDate>false</LinksUpToDate>
  <CharactersWithSpaces>1816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Larry Volkman</dc:creator>
  <cp:keywords/>
  <dc:description/>
  <cp:lastModifiedBy/>
  <cp:revision>1</cp:revision>
  <dcterms:created xsi:type="dcterms:W3CDTF">2018-01-22T17:10:00Z</dcterms:created>
</cp:coreProperties>
</file>